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0E5D8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08AC20F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7D1BF8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创新型中小企业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申报条件及佐证材料要求</w:t>
      </w:r>
    </w:p>
    <w:p w14:paraId="77A89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="黑体" w:hAnsi="黑体" w:eastAsia="黑体" w:cs="黑体"/>
          <w:sz w:val="21"/>
          <w:szCs w:val="21"/>
          <w:lang w:eastAsia="zh-CN"/>
        </w:rPr>
      </w:pPr>
    </w:p>
    <w:p w14:paraId="347E3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一、申报条件</w:t>
      </w:r>
    </w:p>
    <w:p w14:paraId="14CAF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楷体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楷体"/>
          <w:sz w:val="32"/>
          <w:szCs w:val="32"/>
        </w:rPr>
        <w:t>（一）申报企业应在</w:t>
      </w: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黄冈</w:t>
      </w:r>
      <w:r>
        <w:rPr>
          <w:rFonts w:hint="eastAsia" w:ascii="Times New Roman" w:hAnsi="Times New Roman" w:eastAsia="仿宋_GB2312" w:cs="楷体"/>
          <w:sz w:val="32"/>
          <w:szCs w:val="32"/>
        </w:rPr>
        <w:t>市工商注册登记、具有独立法人资格</w:t>
      </w: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；</w:t>
      </w:r>
    </w:p>
    <w:p w14:paraId="32245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楷体"/>
          <w:sz w:val="32"/>
          <w:szCs w:val="32"/>
        </w:rPr>
      </w:pPr>
      <w:r>
        <w:rPr>
          <w:rFonts w:hint="eastAsia" w:ascii="Times New Roman" w:hAnsi="Times New Roman" w:eastAsia="仿宋_GB2312" w:cs="楷体"/>
          <w:sz w:val="32"/>
          <w:szCs w:val="32"/>
        </w:rPr>
        <w:t>（二）符合《中小企业划型标准规定》；</w:t>
      </w:r>
    </w:p>
    <w:p w14:paraId="0A4EA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楷体"/>
          <w:sz w:val="32"/>
          <w:szCs w:val="32"/>
        </w:rPr>
      </w:pPr>
      <w:r>
        <w:rPr>
          <w:rFonts w:hint="eastAsia" w:ascii="Times New Roman" w:hAnsi="Times New Roman" w:eastAsia="仿宋_GB2312" w:cs="楷体"/>
          <w:sz w:val="32"/>
          <w:szCs w:val="32"/>
        </w:rPr>
        <w:t>（三）企业未被列入经营异常名录或严重失信主体名单，提供的产品（服务）不属于国家禁止、限制或淘汰类，同时近三年未发生重大安全（含网络安全、数据安全）、质量、环境污染等事故以及偷漏税等违法违规行为；</w:t>
      </w:r>
    </w:p>
    <w:p w14:paraId="70D42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楷体"/>
          <w:sz w:val="32"/>
          <w:szCs w:val="32"/>
        </w:rPr>
      </w:pPr>
      <w:r>
        <w:rPr>
          <w:rFonts w:hint="eastAsia" w:ascii="Times New Roman" w:hAnsi="Times New Roman" w:eastAsia="仿宋_GB2312" w:cs="楷体"/>
          <w:sz w:val="32"/>
          <w:szCs w:val="32"/>
        </w:rPr>
        <w:t>（</w:t>
      </w: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仿宋_GB2312" w:cs="楷体"/>
          <w:sz w:val="32"/>
          <w:szCs w:val="32"/>
        </w:rPr>
        <w:t>）坚持企业自愿原则，满足</w:t>
      </w:r>
      <w:r>
        <w:rPr>
          <w:rFonts w:hint="eastAsia" w:ascii="Times New Roman" w:hAnsi="Times New Roman" w:eastAsia="仿宋_GB2312" w:cs="楷体"/>
          <w:color w:val="auto"/>
          <w:sz w:val="32"/>
          <w:szCs w:val="32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湖北省优质中小企业梯度培育管理实施细则</w:t>
      </w:r>
      <w:r>
        <w:rPr>
          <w:rFonts w:hint="eastAsia" w:ascii="Times New Roman" w:hAnsi="Times New Roman" w:eastAsia="仿宋_GB2312" w:cs="楷体"/>
          <w:color w:val="auto"/>
          <w:sz w:val="32"/>
          <w:szCs w:val="32"/>
        </w:rPr>
        <w:t>》</w:t>
      </w:r>
      <w:r>
        <w:rPr>
          <w:rFonts w:hint="eastAsia" w:ascii="Times New Roman" w:hAnsi="Times New Roman" w:eastAsia="仿宋_GB2312" w:cs="楷体"/>
          <w:sz w:val="32"/>
          <w:szCs w:val="32"/>
        </w:rPr>
        <w:t>规定的创新型中小企业评价标准</w:t>
      </w: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（见附件</w:t>
      </w:r>
      <w:r>
        <w:rPr>
          <w:rFonts w:hint="eastAsia" w:ascii="Times New Roman" w:hAnsi="Times New Roman" w:eastAsia="仿宋_GB2312" w:cs="楷体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楷体"/>
          <w:sz w:val="32"/>
          <w:szCs w:val="32"/>
        </w:rPr>
        <w:t>。</w:t>
      </w:r>
    </w:p>
    <w:p w14:paraId="6F4D1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楷体"/>
          <w:sz w:val="32"/>
          <w:szCs w:val="32"/>
          <w:lang w:val="en-US" w:eastAsia="zh-CN"/>
        </w:rPr>
        <w:t>有效期内的创新型中小企业、专精特新中小企业和专精特新“小巨人”企业无需申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报。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拟申报专精特新“小巨人”专精特新中小企业认定的，须先申报</w:t>
      </w:r>
      <w:r>
        <w:rPr>
          <w:rFonts w:hint="eastAsia" w:ascii="Times New Roman" w:hAnsi="Times New Roman" w:eastAsia="仿宋_GB2312" w:cs="楷体"/>
          <w:color w:val="auto"/>
          <w:sz w:val="32"/>
          <w:szCs w:val="32"/>
          <w:lang w:eastAsia="zh-CN"/>
        </w:rPr>
        <w:t>创新型</w:t>
      </w:r>
      <w:r>
        <w:rPr>
          <w:rFonts w:hint="eastAsia" w:ascii="Times New Roman" w:hAnsi="Times New Roman" w:eastAsia="仿宋_GB2312" w:cs="楷体"/>
          <w:color w:val="auto"/>
          <w:sz w:val="32"/>
          <w:szCs w:val="32"/>
        </w:rPr>
        <w:t>中小企业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5FA7F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、佐证材料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要求</w:t>
      </w:r>
    </w:p>
    <w:p w14:paraId="2B3D8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楷体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申报</w:t>
      </w:r>
      <w:r>
        <w:rPr>
          <w:rFonts w:hint="eastAsia" w:ascii="Times New Roman" w:hAnsi="Times New Roman" w:eastAsia="仿宋_GB2312" w:cs="楷体"/>
          <w:sz w:val="32"/>
          <w:szCs w:val="32"/>
        </w:rPr>
        <w:t>创新型中小企业</w:t>
      </w: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应在培育平台按顺序上传以下材料：</w:t>
      </w:r>
    </w:p>
    <w:p w14:paraId="27A9A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楷体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（一）满足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《细则》“湖北省</w:t>
      </w:r>
      <w:r>
        <w:rPr>
          <w:rFonts w:hint="eastAsia" w:ascii="楷体" w:hAnsi="楷体" w:eastAsia="楷体" w:cs="楷体"/>
          <w:sz w:val="32"/>
          <w:szCs w:val="32"/>
        </w:rPr>
        <w:t>创新型中小企业评价标准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”</w:t>
      </w:r>
      <w:r>
        <w:rPr>
          <w:rFonts w:hint="eastAsia" w:ascii="楷体" w:hAnsi="楷体" w:eastAsia="楷体" w:cs="楷体"/>
          <w:sz w:val="32"/>
          <w:szCs w:val="32"/>
        </w:rPr>
        <w:t>所规定四项直通条件之一的，需上传以下佐证材料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：</w:t>
      </w:r>
    </w:p>
    <w:p w14:paraId="1D995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1.《创新型中小企业自评表》扫描件（在培育平台填写后下载打印，相关数据须与培育平台申报系统保持一致，在“真实性声明”处由法定代表人签字，并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在自评表封面和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“真实性声明”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处</w:t>
      </w:r>
      <w:r>
        <w:rPr>
          <w:rFonts w:hint="eastAsia" w:ascii="Times New Roman" w:hAnsi="Times New Roman" w:eastAsia="仿宋_GB2312" w:cs="仿宋_GB2312"/>
          <w:sz w:val="32"/>
          <w:szCs w:val="32"/>
        </w:rPr>
        <w:t>加盖公章）；</w:t>
      </w:r>
    </w:p>
    <w:p w14:paraId="14454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2.企业营业执照复印件；</w:t>
      </w:r>
    </w:p>
    <w:p w14:paraId="099A8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年12月份的企业社会保险参保证明（需体现社保缴费人数；如企业以合并报表数据申报，则需提供母公司及合并子公司的202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年12月份的企业社保缴费人数证明）；</w:t>
      </w:r>
    </w:p>
    <w:p w14:paraId="008CB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4.20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年以来未发生重大安全（含网络安全、数据安全）、质量、环境污染等事故以及偷漏税等违法违规行为证明材料（在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信用中国https://www.creditchina.gov.cn/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下载公共信用信息报告）；</w:t>
      </w:r>
    </w:p>
    <w:p w14:paraId="65DF8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.企业主营业务及主导产品情况说明（500字以内）；</w:t>
      </w:r>
    </w:p>
    <w:p w14:paraId="3236A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直通条件佐证：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至少提供以下四项证明材料之一：</w:t>
      </w:r>
    </w:p>
    <w:p w14:paraId="3E977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（1）20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以来获得国家级或省级科技奖励证书复印件（国家级科技奖励包括国家科学技术进步奖、国家自然科学奖、国家技术发明奖、国防科技奖；省级科技奖励包括各省、自治区、直辖市科学技术奖的一、二、三等奖；获奖证书需体现企业名称）；</w:t>
      </w:r>
    </w:p>
    <w:p w14:paraId="53065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（2）有效期内的高新技术企业、或国家级技术创新示范企业、或国家级知识产权优势企业、或国家级知识产权示范企业等荣誉的佐证材料；</w:t>
      </w:r>
    </w:p>
    <w:p w14:paraId="5B2F0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（3）经认定的省部级以上研发机构佐证材料（包括国家、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湖北省、黄冈市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认定的企业技术中心、工业设计中心、工程技术研究中心、重点实验室，以及院士（专家）工作站、博士后工作站）；</w:t>
      </w:r>
    </w:p>
    <w:p w14:paraId="419F9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（4）20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年以来新增股权融资总额500万元以上佐证材料（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包括投资者符合《细则》所规定合格机构投资者的证明材料、银行到账凭证、出让股权不超过30%证明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材料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4A865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（二）不满足《创新型中小企业评价标准》所规定的直通条件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sz w:val="32"/>
          <w:szCs w:val="32"/>
        </w:rPr>
        <w:t>需通过评价指标计算得分的，需上传以下佐证材料：</w:t>
      </w:r>
    </w:p>
    <w:p w14:paraId="27369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1.创新型中小企业自评表（在培育平台填写后下载打印，相关数据须与培育平台申报系统保持一致，在“真实性声明”处由法定代表人签字，并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在自评表封面和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“真实性声明”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处</w:t>
      </w:r>
      <w:r>
        <w:rPr>
          <w:rFonts w:hint="eastAsia" w:ascii="Times New Roman" w:hAnsi="Times New Roman" w:eastAsia="仿宋_GB2312" w:cs="仿宋_GB2312"/>
          <w:sz w:val="32"/>
          <w:szCs w:val="32"/>
        </w:rPr>
        <w:t>加盖公章）；</w:t>
      </w:r>
    </w:p>
    <w:p w14:paraId="2A143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2.企业营业执照复印件；</w:t>
      </w:r>
    </w:p>
    <w:p w14:paraId="2103E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年度财务数据佐证材料（202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年度审计报告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正文和部分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附注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，需有审计机构印章。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如无202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年度审计报告，则提供带税务印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章的202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年度纳税申报表，以上资料需体现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营业收入、主营业务收入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数据）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</w:p>
    <w:p w14:paraId="5EA23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仿宋_GB2312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4.2024年度财务数据佐证材料（2024年度审计报告正文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及部分附注，需有审计机构印章。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如无202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年度审计报告，则提供202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年度纳税申报表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 w:cs="仿宋_GB2312"/>
          <w:sz w:val="32"/>
          <w:szCs w:val="32"/>
        </w:rPr>
        <w:t>资产负债表，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需包含《纳税申报基础信息表》《一般企业收入明细表》《研发费用加计扣除优惠明细表》，若无研发费用加计扣除的，可提供《期间费用明细表》。以上资料需体现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2024年度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营业收入、主营业务收入、研发费用、资产总计、负债总计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等数据）；</w:t>
      </w:r>
    </w:p>
    <w:p w14:paraId="374C4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5.202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年12月份的企业社会保险参保证明（需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体现社保缴费人数，如企业以合并报表数据申报，则需提供母公司及合并子公司的202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年12月份的企业社保缴费人数证明）；</w:t>
      </w:r>
    </w:p>
    <w:p w14:paraId="24DF0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6.2022年以来未发生重大安全（含网络安全、数据安全）、质量、环境污染等事故以及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偷漏税等违法违规行为证明材料（在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信用中国https://www.creditchina.gov.cn/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下载公共信用信息报告）；</w:t>
      </w:r>
    </w:p>
    <w:p w14:paraId="470A1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7.与企业主导产品相关的有效知识产权佐证材料（只需提供符合要求的评分值较高的1项知识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产权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佐证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其中“I类高价值知识产权”需提供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《细则》中“部分指标和要求说明”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所列条件的证明材料，“自主研发的I类知识产权”需提供企业申请该知识产权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相关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证明材料，均不包含转让未满1年的知识产权）；</w:t>
      </w:r>
    </w:p>
    <w:p w14:paraId="205AE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8.企业主营业务及主导产品情况说明（500字以内）。</w:t>
      </w:r>
    </w:p>
    <w:p w14:paraId="307B1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</w:pPr>
    </w:p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MThmZjk2MjA0MzRkZDcxN2M2NmZmNjlmMWI0NTQifQ=="/>
  </w:docVars>
  <w:rsids>
    <w:rsidRoot w:val="E5E3A197"/>
    <w:rsid w:val="02CF4BAA"/>
    <w:rsid w:val="06102888"/>
    <w:rsid w:val="0DA41D5A"/>
    <w:rsid w:val="130C7927"/>
    <w:rsid w:val="1439681D"/>
    <w:rsid w:val="1E9166F9"/>
    <w:rsid w:val="2F7612E3"/>
    <w:rsid w:val="2FF142BE"/>
    <w:rsid w:val="3759378D"/>
    <w:rsid w:val="3DBF6136"/>
    <w:rsid w:val="412D22A2"/>
    <w:rsid w:val="59BF4230"/>
    <w:rsid w:val="5ACB17AA"/>
    <w:rsid w:val="6AAC0AAD"/>
    <w:rsid w:val="6C6C63C5"/>
    <w:rsid w:val="6CB50335"/>
    <w:rsid w:val="70AB6872"/>
    <w:rsid w:val="CFD7244E"/>
    <w:rsid w:val="E5E3A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1710</Words>
  <Characters>1856</Characters>
  <Lines>0</Lines>
  <Paragraphs>0</Paragraphs>
  <TotalTime>68</TotalTime>
  <ScaleCrop>false</ScaleCrop>
  <LinksUpToDate>false</LinksUpToDate>
  <CharactersWithSpaces>1856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2022-10-15T09:49:00Z</dcterms:created>
  <dc:creator>ttt</dc:creator>
  <cp:lastModifiedBy>lenovo</cp:lastModifiedBy>
  <cp:lastPrinted>2024-01-04T09:48:00Z</cp:lastPrinted>
  <dcterms:modified xsi:type="dcterms:W3CDTF">2025-01-22T00:59:03Z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9DEB320F61E44931A7F421FA8B694F09_12</vt:lpwstr>
  </property>
  <property fmtid="{D5CDD505-2E9C-101B-9397-08002B2CF9AE}" pid="4" name="KSOTemplateDocerSaveRecord">
    <vt:lpwstr>eyJoZGlkIjoiYzg0MThmZjk2MjA0MzRkZDcxN2M2NmZmNjlmMWI0NTQifQ==</vt:lpwstr>
  </property>
</Properties>
</file>