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vertAlign w:val="baseline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</w:rPr>
        <w:t>附件</w:t>
      </w:r>
    </w:p>
    <w:p>
      <w:pPr>
        <w:jc w:val="center"/>
        <w:rPr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  <w:t>麻城市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</w:rPr>
        <w:t>涉企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  <w:t>违规问题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</w:rPr>
        <w:t>线索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  <w:t>征集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</w:rPr>
        <w:t>表</w:t>
      </w:r>
    </w:p>
    <w:tbl>
      <w:tblPr>
        <w:tblStyle w:val="3"/>
        <w:tblpPr w:leftFromText="180" w:rightFromText="180" w:vertAnchor="text" w:horzAnchor="page" w:tblpX="983" w:tblpY="293"/>
        <w:tblOverlap w:val="never"/>
        <w:tblW w:w="100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1592"/>
        <w:gridCol w:w="1565"/>
        <w:gridCol w:w="2594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1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案件名称</w:t>
            </w:r>
          </w:p>
        </w:tc>
        <w:tc>
          <w:tcPr>
            <w:tcW w:w="7974" w:type="dxa"/>
            <w:gridSpan w:val="4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240" w:lineRule="auto"/>
              <w:ind w:left="232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案件当事各方基本信息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政府机构名称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政府机构电话</w:t>
            </w:r>
          </w:p>
        </w:tc>
        <w:tc>
          <w:tcPr>
            <w:tcW w:w="481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政府机构地址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1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4817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1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市场主体名称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市场主体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48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市场主体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1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4817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4" w:hRule="atLeast"/>
        </w:trPr>
        <w:tc>
          <w:tcPr>
            <w:tcW w:w="211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案件基本情况(包括案件的形成及发展、协调解决情况、诉讼情况、执行情况等)</w:t>
            </w:r>
          </w:p>
        </w:tc>
        <w:tc>
          <w:tcPr>
            <w:tcW w:w="7974" w:type="dxa"/>
            <w:gridSpan w:val="4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18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案件类型(请在符合的类型后面打“√”)</w:t>
            </w:r>
          </w:p>
        </w:tc>
        <w:tc>
          <w:tcPr>
            <w:tcW w:w="575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1.对承诺的招商引资政策不兑现问题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223" w:type="dxa"/>
          </w:tcPr>
          <w:p>
            <w:pPr>
              <w:jc w:val="center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1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75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2.对签订的合作协议不履行问题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223" w:type="dxa"/>
          </w:tcPr>
          <w:p>
            <w:pPr>
              <w:jc w:val="center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1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75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3.政府机构拖欠中小企业的货款、工程款、服务费等问题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223" w:type="dxa"/>
          </w:tcPr>
          <w:p>
            <w:pPr>
              <w:jc w:val="center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1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75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4.政府机构与市场主体之间的纠纷已经法院判决，但因各种因素长期未能执行等问题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223" w:type="dxa"/>
          </w:tcPr>
          <w:p>
            <w:pPr>
              <w:jc w:val="center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1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751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5.违规超范围、超标准收取的投标、质量等保证金；对已取消事项的保证金未按期返还等问题；</w:t>
            </w:r>
          </w:p>
        </w:tc>
        <w:tc>
          <w:tcPr>
            <w:tcW w:w="2223" w:type="dxa"/>
          </w:tcPr>
          <w:p>
            <w:pPr>
              <w:jc w:val="center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1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751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6.政府机构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乱收费、乱罚款、乱摊派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问题；</w:t>
            </w:r>
          </w:p>
        </w:tc>
        <w:tc>
          <w:tcPr>
            <w:tcW w:w="2223" w:type="dxa"/>
          </w:tcPr>
          <w:p>
            <w:pPr>
              <w:jc w:val="center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1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75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.政府机构对影响企业发展的历史遗留问题漠 视不管、久拖不决、决而不办等问题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223" w:type="dxa"/>
          </w:tcPr>
          <w:p>
            <w:pPr>
              <w:jc w:val="center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118" w:type="dxa"/>
            <w:vAlign w:val="center"/>
          </w:tcPr>
          <w:p>
            <w:pPr>
              <w:tabs>
                <w:tab w:val="left" w:pos="1561"/>
              </w:tabs>
              <w:spacing w:before="325" w:line="278" w:lineRule="auto"/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您认为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造</w:t>
            </w:r>
            <w:r>
              <w:rPr>
                <w:rFonts w:hint="eastAsia" w:ascii="黑体" w:hAnsi="黑体" w:eastAsia="黑体" w:cs="黑体"/>
                <w:vertAlign w:val="baseline"/>
              </w:rPr>
              <w:t>成案件解决困难的原因(如政府不主动配合协调、执行不力等</w:t>
            </w: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）</w:t>
            </w:r>
          </w:p>
        </w:tc>
        <w:tc>
          <w:tcPr>
            <w:tcW w:w="7974" w:type="dxa"/>
            <w:gridSpan w:val="4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11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对协调解决此案的建议或其他要求</w:t>
            </w:r>
          </w:p>
        </w:tc>
        <w:tc>
          <w:tcPr>
            <w:tcW w:w="7974" w:type="dxa"/>
            <w:gridSpan w:val="4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211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申明</w:t>
            </w:r>
          </w:p>
        </w:tc>
        <w:tc>
          <w:tcPr>
            <w:tcW w:w="7974" w:type="dxa"/>
            <w:gridSpan w:val="4"/>
          </w:tcPr>
          <w:p>
            <w:pPr>
              <w:rPr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18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线索提供者信息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41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11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4159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2223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803" w:right="907" w:bottom="141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ZjcwYTljYmQwMGNjMjA4MmRhMDg1NzEzNmY0YWEifQ=="/>
  </w:docVars>
  <w:rsids>
    <w:rsidRoot w:val="5ECD4B72"/>
    <w:rsid w:val="5ECD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161</Characters>
  <Lines>0</Lines>
  <Paragraphs>0</Paragraphs>
  <TotalTime>3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2023-06-02T02:34:00Z</dcterms:created>
  <dc:creator>bishop</dc:creator>
  <cp:lastModifiedBy>bishop</cp:lastModifiedBy>
  <dcterms:modified xsi:type="dcterms:W3CDTF">2023-06-02T03:01:28Z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52E20B77A64244848BE51D8E35A42802_11</vt:lpwstr>
  </property>
</Properties>
</file>